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6D" w:rsidRDefault="004A7D4A">
      <w:pPr>
        <w:framePr w:w="9885" w:h="377" w:hRule="exact" w:wrap="auto" w:vAnchor="page" w:hAnchor="page" w:x="1201" w:y="22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3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1853565</wp:posOffset>
                </wp:positionV>
                <wp:extent cx="63627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145.95pt" to="555.75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2207260</wp:posOffset>
                </wp:positionV>
                <wp:extent cx="6362700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173.8pt" to="555.75pt,1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9431655</wp:posOffset>
                </wp:positionV>
                <wp:extent cx="639127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742.65pt" to="558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iSJgIAAE0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" o:allowincell="f" strokeweight="1.5pt">
                <w10:wrap anchorx="page" anchory="page"/>
              </v:line>
            </w:pict>
          </mc:Fallback>
        </mc:AlternateContent>
      </w:r>
      <w:r>
        <w:rPr>
          <w:rFonts w:ascii="Arial" w:eastAsia="Times New Roman" w:hAnsi="Arial" w:cs="Arial"/>
          <w:b/>
          <w:color w:val="000000"/>
          <w:kern w:val="2"/>
          <w:sz w:val="31"/>
          <w:szCs w:val="24"/>
        </w:rPr>
        <w:t>Planning Commission Informal Agenda</w:t>
      </w:r>
    </w:p>
    <w:p w:rsidR="00C4256D" w:rsidRDefault="004A7D4A">
      <w:pPr>
        <w:framePr w:w="6045" w:h="619" w:hRule="exact" w:wrap="auto" w:vAnchor="page" w:hAnchor="page" w:x="3076" w:y="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35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5"/>
          <w:szCs w:val="24"/>
        </w:rPr>
        <w:t>City of Colorado Springs</w:t>
      </w:r>
    </w:p>
    <w:p w:rsidR="00C4256D" w:rsidRDefault="004A7D4A">
      <w:pPr>
        <w:framePr w:w="2205" w:h="1512" w:hRule="exact" w:wrap="auto" w:vAnchor="page" w:hAnchor="page" w:x="88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City Hall</w:t>
      </w:r>
    </w:p>
    <w:p w:rsidR="00C4256D" w:rsidRDefault="004A7D4A">
      <w:pPr>
        <w:framePr w:w="2205" w:h="1512" w:hRule="exact" w:wrap="auto" w:vAnchor="page" w:hAnchor="page" w:x="88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107 N. Nevada Avenue</w:t>
      </w:r>
    </w:p>
    <w:p w:rsidR="00C4256D" w:rsidRDefault="004A7D4A">
      <w:pPr>
        <w:framePr w:w="2205" w:h="1512" w:hRule="exact" w:wrap="auto" w:vAnchor="page" w:hAnchor="page" w:x="8881" w:y="1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17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7"/>
          <w:szCs w:val="24"/>
        </w:rPr>
        <w:t>Colorado Springs, CO 80903</w:t>
      </w:r>
    </w:p>
    <w:p w:rsidR="00C4256D" w:rsidRDefault="004A7D4A">
      <w:pPr>
        <w:framePr w:w="4485" w:h="283" w:hRule="exact" w:wrap="auto" w:vAnchor="page" w:hAnchor="page" w:x="6601" w:y="3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695325</wp:posOffset>
            </wp:positionH>
            <wp:positionV relativeFrom="page">
              <wp:posOffset>613410</wp:posOffset>
            </wp:positionV>
            <wp:extent cx="1219200" cy="11430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30 S Nevada Ave, Suite 102</w:t>
      </w:r>
    </w:p>
    <w:p w:rsidR="00C4256D" w:rsidRDefault="004A7D4A">
      <w:pPr>
        <w:framePr w:w="1584" w:h="385" w:hRule="exact" w:wrap="auto" w:vAnchor="page" w:hAnchor="page" w:x="5401" w:y="3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8:30 AM</w:t>
      </w:r>
    </w:p>
    <w:p w:rsidR="00C4256D" w:rsidRDefault="004A7D4A">
      <w:pPr>
        <w:framePr w:w="4305" w:h="283" w:hRule="exact" w:wrap="auto" w:vAnchor="page" w:hAnchor="page" w:x="1096" w:y="3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Thursday, January 12, 2017</w:t>
      </w:r>
    </w:p>
    <w:p w:rsidR="00C4256D" w:rsidRDefault="004A7D4A">
      <w:pPr>
        <w:framePr w:w="9990" w:h="314" w:hRule="exact" w:wrap="auto" w:vAnchor="page" w:hAnchor="page" w:x="1096" w:y="3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  <w:t>1.  Call to Order</w:t>
      </w:r>
    </w:p>
    <w:p w:rsidR="00C4256D" w:rsidRDefault="004A7D4A">
      <w:pPr>
        <w:framePr w:w="9990" w:h="314" w:hRule="exact" w:wrap="auto" w:vAnchor="page" w:hAnchor="page" w:x="1096" w:y="4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  <w:t>2.  Updates</w:t>
      </w:r>
    </w:p>
    <w:p w:rsidR="00C4256D" w:rsidRDefault="004A7D4A">
      <w:pPr>
        <w:framePr w:w="7485" w:h="828" w:hRule="exact" w:wrap="auto" w:vAnchor="page" w:hAnchor="page" w:x="3601" w:y="5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Update on the Renew North Nevada Ave redevelopment plan.</w:t>
      </w:r>
    </w:p>
    <w:p w:rsidR="00C4256D" w:rsidRDefault="00C4256D">
      <w:pPr>
        <w:framePr w:w="7485" w:h="828" w:hRule="exact" w:wrap="auto" w:vAnchor="page" w:hAnchor="page" w:x="3601" w:y="5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</w:p>
    <w:p w:rsidR="00C4256D" w:rsidRDefault="004A7D4A">
      <w:pPr>
        <w:framePr w:w="7485" w:h="828" w:hRule="exact" w:wrap="auto" w:vAnchor="page" w:hAnchor="page" w:x="3601" w:y="5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Presenter:  Nina Vetter</w:t>
      </w:r>
    </w:p>
    <w:p w:rsidR="00C4256D" w:rsidRDefault="004A7D4A">
      <w:pPr>
        <w:framePr w:w="1560" w:h="283" w:hRule="exact" w:wrap="auto" w:vAnchor="page" w:hAnchor="page" w:x="2041" w:y="5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CPC 144</w:t>
      </w:r>
    </w:p>
    <w:p w:rsidR="00C4256D" w:rsidRDefault="004A7D4A">
      <w:pPr>
        <w:framePr w:w="9990" w:h="314" w:hRule="exact" w:wrap="auto" w:vAnchor="page" w:hAnchor="page" w:x="1096" w:y="6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  <w:t>3.  Communications</w:t>
      </w:r>
    </w:p>
    <w:p w:rsidR="00C4256D" w:rsidRDefault="004A7D4A">
      <w:pPr>
        <w:framePr w:w="7485" w:h="276" w:hRule="exact" w:wrap="auto" w:vAnchor="page" w:hAnchor="page" w:x="3601" w:y="6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Director Updates, Peter Wysocki</w:t>
      </w:r>
    </w:p>
    <w:p w:rsidR="00C4256D" w:rsidRDefault="004A7D4A">
      <w:pPr>
        <w:framePr w:w="1560" w:h="283" w:hRule="exact" w:wrap="auto" w:vAnchor="page" w:hAnchor="page" w:x="2041" w:y="6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CPC</w:t>
      </w: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noBreakHyphen/>
        <w:t>002</w:t>
      </w:r>
    </w:p>
    <w:p w:rsidR="00C4256D" w:rsidRDefault="004A7D4A">
      <w:pPr>
        <w:framePr w:w="7485" w:h="276" w:hRule="exact" w:wrap="auto" w:vAnchor="page" w:hAnchor="page" w:x="3601" w:y="7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DRB Updates, Ryan Tefertiller / Commissioner Walkowski</w:t>
      </w:r>
    </w:p>
    <w:p w:rsidR="00C4256D" w:rsidRDefault="004A7D4A">
      <w:pPr>
        <w:framePr w:w="1560" w:h="283" w:hRule="exact" w:wrap="auto" w:vAnchor="page" w:hAnchor="page" w:x="2041" w:y="7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CPC</w:t>
      </w: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noBreakHyphen/>
        <w:t>003</w:t>
      </w:r>
    </w:p>
    <w:p w:rsidR="00C4256D" w:rsidRDefault="004A7D4A">
      <w:pPr>
        <w:framePr w:w="9990" w:h="314" w:hRule="exact" w:wrap="auto" w:vAnchor="page" w:hAnchor="page" w:x="1096" w:y="7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  <w:t>4.  CONSENT CALENDAR</w:t>
      </w:r>
    </w:p>
    <w:p w:rsidR="00C4256D" w:rsidRDefault="004A7D4A">
      <w:pPr>
        <w:framePr w:w="9990" w:h="1232" w:hRule="exact" w:wrap="auto" w:vAnchor="page" w:hAnchor="page" w:x="1096" w:y="83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  <w:t>These items will be acted upon as a whole, unless a specific item is called for discussion by a Commissioner or a citizen wishing to address the Planning Commission. (Any items called up for separate consideration shall be acted upon following the Consent Vote.)</w:t>
      </w:r>
    </w:p>
    <w:p w:rsidR="00C4256D" w:rsidRDefault="004A7D4A">
      <w:pPr>
        <w:framePr w:w="1800" w:h="187" w:hRule="exact" w:wrap="auto" w:vAnchor="page" w:hAnchor="page" w:x="5257" w:y="14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  <w:t xml:space="preserve">Page 1 </w:t>
      </w:r>
    </w:p>
    <w:p w:rsidR="00C4256D" w:rsidRDefault="004A7D4A">
      <w:pPr>
        <w:framePr w:w="5025" w:h="187" w:hRule="exact" w:wrap="auto" w:vAnchor="page" w:hAnchor="page" w:x="1096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  <w:t>City of Colorado Springs</w:t>
      </w:r>
    </w:p>
    <w:p w:rsidR="00C4256D" w:rsidRDefault="004A7D4A">
      <w:pPr>
        <w:framePr w:w="2661" w:h="199" w:hRule="exact" w:wrap="auto" w:vAnchor="page" w:hAnchor="page" w:x="8425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  <w:t>Printed on 1/11/2017</w:t>
      </w:r>
    </w:p>
    <w:p w:rsidR="00C4256D" w:rsidRDefault="004A7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4256D" w:rsidRDefault="004A7D4A">
      <w:pPr>
        <w:framePr w:w="3381" w:h="238" w:hRule="exact" w:wrap="auto" w:vAnchor="page" w:hAnchor="page" w:x="7705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839470</wp:posOffset>
                </wp:positionV>
                <wp:extent cx="639127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66.1pt" to="557.2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AtJgIAAE0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" o:allowincell="f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9431655</wp:posOffset>
                </wp:positionV>
                <wp:extent cx="6391275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75pt,742.65pt" to="558pt,7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9APJgIAAE0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" o:allowincell="f" strokeweight="1.5pt">
                <w10:wrap anchorx="page" anchory="page"/>
              </v:line>
            </w:pict>
          </mc:Fallback>
        </mc:AlternateContent>
      </w: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January 12, 2017</w:t>
      </w:r>
    </w:p>
    <w:p w:rsidR="00C4256D" w:rsidRDefault="004A7D4A">
      <w:pPr>
        <w:framePr w:w="3441" w:h="238" w:hRule="exact" w:wrap="auto" w:vAnchor="page" w:hAnchor="page" w:x="1096" w:y="10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Planning Commission Informal</w:t>
      </w:r>
    </w:p>
    <w:p w:rsidR="00C4256D" w:rsidRDefault="004A7D4A">
      <w:pPr>
        <w:framePr w:w="3023" w:h="238" w:hRule="exact" w:wrap="auto" w:vAnchor="page" w:hAnchor="page" w:x="4609" w:y="10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19"/>
          <w:szCs w:val="24"/>
        </w:rPr>
        <w:t>Work Session Meeting Agenda</w:t>
      </w:r>
    </w:p>
    <w:p w:rsidR="00C4256D" w:rsidRDefault="004A7D4A">
      <w:pPr>
        <w:framePr w:w="7485" w:h="3036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This is a request for a Conditional Use to establish one unit of affordable housing (3 bedrooms) in a C</w:t>
      </w: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noBreakHyphen/>
        <w:t>6 commercial zone. The subject property, which is surrounded by residential use, is a 4,500 square foot lot and is located one lot northeast of W. Kiowa St. and N. Walnut St.</w:t>
      </w:r>
    </w:p>
    <w:p w:rsidR="00C4256D" w:rsidRDefault="00C4256D">
      <w:pPr>
        <w:framePr w:w="7485" w:h="3036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</w:p>
    <w:p w:rsidR="00C4256D" w:rsidRDefault="004A7D4A">
      <w:pPr>
        <w:framePr w:w="7485" w:h="3036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 xml:space="preserve">  Presenter:  </w:t>
      </w:r>
    </w:p>
    <w:p w:rsidR="00C4256D" w:rsidRDefault="004A7D4A">
      <w:pPr>
        <w:framePr w:w="7485" w:h="3036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 xml:space="preserve">Matthew Fitzsimmons, Planner II </w:t>
      </w: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noBreakHyphen/>
        <w:t xml:space="preserve"> Urban Planning, Planning and Community Development</w:t>
      </w:r>
    </w:p>
    <w:p w:rsidR="00C4256D" w:rsidRDefault="004A7D4A">
      <w:pPr>
        <w:framePr w:w="7485" w:h="3036" w:hRule="exact" w:wrap="auto" w:vAnchor="page" w:hAnchor="page" w:x="3601" w:y="1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Ryan Tefertiller, Urban Planning Manager, Planning and Community Development</w:t>
      </w:r>
    </w:p>
    <w:p w:rsidR="00C4256D" w:rsidRDefault="004A7D4A">
      <w:pPr>
        <w:framePr w:w="720" w:h="283" w:hRule="exact" w:wrap="auto" w:vAnchor="page" w:hAnchor="page" w:x="1321" w:y="1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4.A</w:t>
      </w:r>
      <w:proofErr w:type="gramEnd"/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.</w:t>
      </w:r>
    </w:p>
    <w:p w:rsidR="00C4256D" w:rsidRDefault="004A7D4A">
      <w:pPr>
        <w:framePr w:w="1560" w:h="566" w:hRule="exact" w:wrap="auto" w:vAnchor="page" w:hAnchor="page" w:x="2041" w:y="1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CPC CU 16</w:t>
      </w: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noBreakHyphen/>
        <w:t>00141</w:t>
      </w:r>
    </w:p>
    <w:p w:rsidR="00C4256D" w:rsidRDefault="004A7D4A">
      <w:pPr>
        <w:framePr w:w="6300" w:h="221" w:hRule="exact" w:wrap="auto" w:vAnchor="page" w:hAnchor="page" w:x="3391" w:y="48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"http://coloradosprings.legistar.com/gateway.aspx?M=F&amp;ID=846e314d-e46c-4cee-84da-caf765338ec0.pdf"</w:instrText>
      </w:r>
      <w:r>
        <w:rPr>
          <w:rFonts w:ascii="Arial" w:hAnsi="Arial" w:cs="Arial"/>
          <w:sz w:val="24"/>
          <w:szCs w:val="24"/>
        </w:rPr>
        <w:fldChar w:fldCharType="separate"/>
      </w:r>
      <w:proofErr w:type="gramStart"/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CPC Staff </w:t>
      </w:r>
      <w:proofErr w:type="spellStart"/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Report_Haven</w:t>
      </w:r>
      <w:proofErr w:type="spellEnd"/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 House 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 xml:space="preserve"> 111 N Walnut St.</w:t>
      </w:r>
      <w:proofErr w:type="gramEnd"/>
    </w:p>
    <w:p w:rsidR="00C4256D" w:rsidRDefault="004A7D4A">
      <w:pPr>
        <w:framePr w:w="6300" w:h="221" w:hRule="exact" w:wrap="auto" w:vAnchor="page" w:hAnchor="page" w:x="3391" w:y="5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"http://coloradosprings.legistar.com/gateway.aspx?M=F&amp;ID=481419ec-d8b1-4252-a499-1f120142a776.pdf"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FIGURE 1 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 xml:space="preserve"> Project Statement</w:t>
      </w:r>
    </w:p>
    <w:p w:rsidR="00C4256D" w:rsidRDefault="004A7D4A">
      <w:pPr>
        <w:framePr w:w="6300" w:h="221" w:hRule="exact" w:wrap="auto" w:vAnchor="page" w:hAnchor="page" w:x="3391" w:y="5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"http://coloradosprings.legistar.com/gateway.aspx?M=F&amp;ID=b961a0cb-687b-4802-8f25-08c45ca0d3f0.pdf"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FIGURE 2 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 xml:space="preserve"> Zoning Map</w:t>
      </w:r>
    </w:p>
    <w:p w:rsidR="00C4256D" w:rsidRDefault="004A7D4A">
      <w:pPr>
        <w:framePr w:w="6300" w:h="221" w:hRule="exact" w:wrap="auto" w:vAnchor="page" w:hAnchor="page" w:x="3391" w:y="5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"http://coloradosprings.legistar.com/gateway.aspx?M=F&amp;ID=3436d698-f4aa-46e6-92fd-e7ac7cdf68f7.pdf"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FIGURE 3 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 xml:space="preserve"> Site Photo</w:t>
      </w:r>
    </w:p>
    <w:p w:rsidR="00C4256D" w:rsidRDefault="004A7D4A">
      <w:pPr>
        <w:framePr w:w="6300" w:h="221" w:hRule="exact" w:wrap="auto" w:vAnchor="page" w:hAnchor="page" w:x="3391" w:y="6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"http://coloradosprings.legistar.com/gateway.aspx?M=F&amp;ID=fe17d355-9092-485c-b077-582c16365b6e.pdf"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FIGURE 4 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 xml:space="preserve"> Stakeholder Comments</w:t>
      </w:r>
    </w:p>
    <w:p w:rsidR="00C4256D" w:rsidRDefault="004A7D4A">
      <w:pPr>
        <w:framePr w:w="6300" w:h="221" w:hRule="exact" w:wrap="auto" w:vAnchor="page" w:hAnchor="page" w:x="3391" w:y="6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"http://coloradosprings.legistar.com/gateway.aspx?M=F&amp;ID=2bfc79bf-2557-4697-84d4-9587037507ba.pdf"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FIGURE 5 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 xml:space="preserve"> Site Plan</w:t>
      </w:r>
    </w:p>
    <w:p w:rsidR="00C4256D" w:rsidRDefault="004A7D4A">
      <w:pPr>
        <w:framePr w:w="6300" w:h="221" w:hRule="exact" w:wrap="auto" w:vAnchor="page" w:hAnchor="page" w:x="3391" w:y="6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"http://coloradosprings.legistar.com/gateway.aspx?M=F&amp;ID=aec15ce9-e89c-4d12-8bc6-6b119ee73173.docx"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7.5.704 Conditional Use Review</w:t>
      </w:r>
    </w:p>
    <w:p w:rsidR="00C4256D" w:rsidRDefault="004A7D4A">
      <w:pPr>
        <w:framePr w:w="1430" w:h="238" w:hRule="exact" w:wrap="auto" w:vAnchor="page" w:hAnchor="page" w:x="1801" w:y="48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eastAsia="Times New Roman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C4256D" w:rsidRDefault="004A7D4A">
      <w:pPr>
        <w:framePr w:w="9990" w:h="314" w:hRule="exact" w:wrap="auto" w:vAnchor="page" w:hAnchor="page" w:x="1096" w:y="7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  <w:t>5.  UNFINISHED BUSINESS</w:t>
      </w:r>
    </w:p>
    <w:p w:rsidR="00C4256D" w:rsidRDefault="004A7D4A">
      <w:pPr>
        <w:framePr w:w="7485" w:h="2484" w:hRule="exact" w:wrap="auto" w:vAnchor="page" w:hAnchor="page" w:x="3601" w:y="7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 xml:space="preserve">A request by The City of Colorado Springs Planning and Community Development Department together with the City’s Public Works and Parks Department for adoption of the </w:t>
      </w:r>
      <w:proofErr w:type="spellStart"/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Shooks</w:t>
      </w:r>
      <w:proofErr w:type="spellEnd"/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 xml:space="preserve"> Run Corridor Facilities Master Plan as an element of the Colorado Springs Comprehensive Plan. </w:t>
      </w:r>
    </w:p>
    <w:p w:rsidR="00C4256D" w:rsidRDefault="00C4256D">
      <w:pPr>
        <w:framePr w:w="7485" w:h="2484" w:hRule="exact" w:wrap="auto" w:vAnchor="page" w:hAnchor="page" w:x="3601" w:y="7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</w:p>
    <w:p w:rsidR="00C4256D" w:rsidRDefault="004A7D4A">
      <w:pPr>
        <w:framePr w:w="7485" w:h="2484" w:hRule="exact" w:wrap="auto" w:vAnchor="page" w:hAnchor="page" w:x="3601" w:y="7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 xml:space="preserve">  Presenter:  </w:t>
      </w:r>
    </w:p>
    <w:p w:rsidR="00C4256D" w:rsidRDefault="004A7D4A">
      <w:pPr>
        <w:framePr w:w="7485" w:h="2484" w:hRule="exact" w:wrap="auto" w:vAnchor="page" w:hAnchor="page" w:x="3601" w:y="7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3"/>
          <w:szCs w:val="24"/>
        </w:rPr>
        <w:t>Carl Schueler, Comprehensive Planning Manager, Planning &amp; Community Development</w:t>
      </w:r>
    </w:p>
    <w:p w:rsidR="00C4256D" w:rsidRDefault="004A7D4A">
      <w:pPr>
        <w:framePr w:w="720" w:h="283" w:hRule="exact" w:wrap="auto" w:vAnchor="page" w:hAnchor="page" w:x="1321" w:y="7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5.A</w:t>
      </w:r>
      <w:proofErr w:type="gramEnd"/>
    </w:p>
    <w:p w:rsidR="00C4256D" w:rsidRDefault="004A7D4A">
      <w:pPr>
        <w:framePr w:w="1560" w:h="566" w:hRule="exact" w:wrap="auto" w:vAnchor="page" w:hAnchor="page" w:x="2041" w:y="79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t>CPC MP 16</w:t>
      </w:r>
      <w:r>
        <w:rPr>
          <w:rFonts w:ascii="Arial" w:eastAsia="Times New Roman" w:hAnsi="Arial" w:cs="Arial"/>
          <w:b/>
          <w:color w:val="000000"/>
          <w:kern w:val="2"/>
          <w:sz w:val="23"/>
          <w:szCs w:val="24"/>
        </w:rPr>
        <w:noBreakHyphen/>
        <w:t>00122</w:t>
      </w:r>
    </w:p>
    <w:p w:rsidR="00C4256D" w:rsidRDefault="004A7D4A">
      <w:pPr>
        <w:framePr w:w="6300" w:h="221" w:hRule="exact" w:wrap="auto" w:vAnchor="page" w:hAnchor="page" w:x="3391" w:y="10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"http://coloradosprings.legistar.com/gateway.aspx?M=F&amp;ID=41dde0a1-54d8-4dbf-86a8-09006c259f8b.docx"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CPC Staff Report_EnvsionShooksRun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>1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>19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 xml:space="preserve">16 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 xml:space="preserve"> DJK Recommended </w:t>
      </w:r>
      <w:proofErr w:type="spellStart"/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Revisons</w:t>
      </w:r>
      <w:proofErr w:type="spellEnd"/>
    </w:p>
    <w:p w:rsidR="00C4256D" w:rsidRDefault="004A7D4A">
      <w:pPr>
        <w:framePr w:w="6300" w:h="221" w:hRule="exact" w:wrap="auto" w:vAnchor="page" w:hAnchor="page" w:x="3391" w:y="108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"http://coloradosprings.legistar.com/gateway.aspx?M=F&amp;ID=e8ae2391-c00c-4cb0-8924-17faf741bfe0.pdf"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Figure 1 161102_Shooks Run FMP Public Circulation 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 xml:space="preserve"> Project Statement</w:t>
      </w:r>
    </w:p>
    <w:p w:rsidR="00C4256D" w:rsidRDefault="004A7D4A">
      <w:pPr>
        <w:framePr w:w="6300" w:h="221" w:hRule="exact" w:wrap="auto" w:vAnchor="page" w:hAnchor="page" w:x="3391" w:y="111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"http://coloradosprings.legistar.com/gateway.aspx?M=F&amp;ID=57279cdb-e71c-4843-b7c8-e29c09935fd3.docx"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Figure 2 </w:t>
      </w:r>
      <w:proofErr w:type="spellStart"/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downtown.rev.board.Shooks</w:t>
      </w:r>
      <w:proofErr w:type="spellEnd"/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 Run.17.01.04</w:t>
      </w:r>
    </w:p>
    <w:p w:rsidR="00C4256D" w:rsidRDefault="004A7D4A">
      <w:pPr>
        <w:framePr w:w="6300" w:h="221" w:hRule="exact" w:wrap="auto" w:vAnchor="page" w:hAnchor="page" w:x="3391" w:y="11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"http://coloradosprings.legistar.com/gateway.aspx?M=F&amp;ID=67549570-64e6-41a5-85db-758a222a10d6.doc"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Figure 4 </w:t>
      </w:r>
      <w:proofErr w:type="spellStart"/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Shooks</w:t>
      </w:r>
      <w:proofErr w:type="spellEnd"/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 Run, Draft FMP citizen comments.12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>4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>16 Text Edited Version</w:t>
      </w:r>
    </w:p>
    <w:p w:rsidR="00C4256D" w:rsidRDefault="004A7D4A">
      <w:pPr>
        <w:framePr w:w="6300" w:h="221" w:hRule="exact" w:wrap="auto" w:vAnchor="page" w:hAnchor="page" w:x="3391" w:y="11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"http://coloradosprings.legistar.com/gateway.aspx?M=F&amp;ID=2c88f486-ea4f-42e1-9723-d6a128e73ace.docx"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Figure 5 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 xml:space="preserve">11.29.16 DP opinion 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 xml:space="preserve"> Envision </w:t>
      </w:r>
      <w:proofErr w:type="spellStart"/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Shooks</w:t>
      </w:r>
      <w:proofErr w:type="spellEnd"/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 Run [1]</w:t>
      </w:r>
    </w:p>
    <w:p w:rsidR="00C4256D" w:rsidRDefault="004A7D4A">
      <w:pPr>
        <w:framePr w:w="6300" w:h="221" w:hRule="exact" w:wrap="auto" w:vAnchor="page" w:hAnchor="page" w:x="3391" w:y="12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"http://coloradosprings.legistar.com/gateway.aspx?M=F&amp;ID=a1b47845-9d27-412b-b1c7-da08c22849e8.pdf"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Figure 6 Catalyst </w:t>
      </w:r>
      <w:proofErr w:type="spellStart"/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Campus_Shooks</w:t>
      </w:r>
      <w:proofErr w:type="spellEnd"/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 xml:space="preserve"> Run FMP Response 12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>20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>16</w:t>
      </w:r>
    </w:p>
    <w:p w:rsidR="00C4256D" w:rsidRDefault="004A7D4A">
      <w:pPr>
        <w:framePr w:w="6300" w:h="221" w:hRule="exact" w:wrap="auto" w:vAnchor="page" w:hAnchor="page" w:x="3391" w:y="12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"http://coloradosprings.legistar.com/gateway.aspx?M=F&amp;ID=37074e45-beb0-4a96-a589-3331e83318a4.docx"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Figure 7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 xml:space="preserve"> EnvisionShooksRunRES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>2017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>01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>10</w:t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noBreakHyphen/>
        <w:t>clean</w:t>
      </w:r>
    </w:p>
    <w:p w:rsidR="00C4256D" w:rsidRDefault="004A7D4A">
      <w:pPr>
        <w:framePr w:w="6300" w:h="221" w:hRule="exact" w:wrap="auto" w:vAnchor="page" w:hAnchor="page" w:x="3391" w:y="12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>HYPERLINK "http://coloradosprings.legistar.com/gateway.aspx?M=F&amp;ID=aae60f11-ccda-42d7-b6b6-4006b11869f9.docx"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eastAsia="Times New Roman" w:hAnsi="Arial" w:cs="Arial"/>
          <w:color w:val="0000FF"/>
          <w:kern w:val="2"/>
          <w:sz w:val="19"/>
          <w:szCs w:val="24"/>
          <w:u w:val="single"/>
        </w:rPr>
        <w:t>7.5.408 MASTER PLAN REVIEW CRITERIA</w:t>
      </w:r>
    </w:p>
    <w:p w:rsidR="00C4256D" w:rsidRDefault="004A7D4A">
      <w:pPr>
        <w:framePr w:w="1430" w:h="238" w:hRule="exact" w:wrap="auto" w:vAnchor="page" w:hAnchor="page" w:x="1801" w:y="105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kern w:val="2"/>
          <w:sz w:val="17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eastAsia="Times New Roman" w:hAnsi="Arial" w:cs="Arial"/>
          <w:b/>
          <w:i/>
          <w:color w:val="000000"/>
          <w:kern w:val="2"/>
          <w:sz w:val="17"/>
          <w:szCs w:val="24"/>
          <w:u w:val="single"/>
        </w:rPr>
        <w:t>Attachments:</w:t>
      </w:r>
    </w:p>
    <w:p w:rsidR="00C4256D" w:rsidRDefault="004A7D4A">
      <w:pPr>
        <w:framePr w:w="9990" w:h="314" w:hRule="exact" w:wrap="auto" w:vAnchor="page" w:hAnchor="page" w:x="1096" w:y="13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  <w:t>6.  NEW BUSINESS CALENDAR</w:t>
      </w:r>
    </w:p>
    <w:p w:rsidR="00C4256D" w:rsidRDefault="004A7D4A">
      <w:pPr>
        <w:framePr w:w="9990" w:h="314" w:hRule="exact" w:wrap="auto" w:vAnchor="page" w:hAnchor="page" w:x="1096" w:y="14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kern w:val="2"/>
          <w:sz w:val="25"/>
          <w:szCs w:val="24"/>
          <w:u w:val="single"/>
        </w:rPr>
        <w:t>7.  Adjourn</w:t>
      </w:r>
    </w:p>
    <w:p w:rsidR="00C4256D" w:rsidRDefault="004A7D4A">
      <w:pPr>
        <w:framePr w:w="1800" w:h="187" w:hRule="exact" w:wrap="auto" w:vAnchor="page" w:hAnchor="page" w:x="5257" w:y="14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  <w:t xml:space="preserve">Page 2 </w:t>
      </w:r>
    </w:p>
    <w:p w:rsidR="00C4256D" w:rsidRDefault="004A7D4A">
      <w:pPr>
        <w:framePr w:w="5025" w:h="187" w:hRule="exact" w:wrap="auto" w:vAnchor="page" w:hAnchor="page" w:x="1096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  <w:t>City of Colorado Springs</w:t>
      </w:r>
    </w:p>
    <w:p w:rsidR="00C4256D" w:rsidRDefault="004A7D4A">
      <w:pPr>
        <w:framePr w:w="2661" w:h="199" w:hRule="exact" w:wrap="auto" w:vAnchor="page" w:hAnchor="page" w:x="8425" w:y="14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</w:pPr>
      <w:r>
        <w:rPr>
          <w:rFonts w:ascii="Arial" w:eastAsia="Times New Roman" w:hAnsi="Arial" w:cs="Arial"/>
          <w:b/>
          <w:i/>
          <w:color w:val="000000"/>
          <w:kern w:val="2"/>
          <w:sz w:val="15"/>
          <w:szCs w:val="24"/>
        </w:rPr>
        <w:t>Printed on 1/11/2017</w:t>
      </w:r>
    </w:p>
    <w:p w:rsidR="0034412D" w:rsidRDefault="0034412D" w:rsidP="00344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412D" w:rsidRPr="0034412D" w:rsidRDefault="0034412D" w:rsidP="0034412D">
      <w:pPr>
        <w:rPr>
          <w:rFonts w:ascii="Arial" w:hAnsi="Arial" w:cs="Arial"/>
          <w:sz w:val="24"/>
          <w:szCs w:val="24"/>
        </w:rPr>
      </w:pPr>
    </w:p>
    <w:p w:rsidR="0034412D" w:rsidRPr="0034412D" w:rsidRDefault="0034412D" w:rsidP="0034412D">
      <w:pPr>
        <w:rPr>
          <w:rFonts w:ascii="Arial" w:hAnsi="Arial" w:cs="Arial"/>
          <w:sz w:val="24"/>
          <w:szCs w:val="24"/>
        </w:rPr>
      </w:pPr>
    </w:p>
    <w:p w:rsidR="0034412D" w:rsidRPr="0034412D" w:rsidRDefault="0034412D" w:rsidP="0034412D">
      <w:pPr>
        <w:rPr>
          <w:rFonts w:ascii="Arial" w:hAnsi="Arial" w:cs="Arial"/>
          <w:sz w:val="24"/>
          <w:szCs w:val="24"/>
        </w:rPr>
      </w:pPr>
    </w:p>
    <w:p w:rsidR="0034412D" w:rsidRPr="0034412D" w:rsidRDefault="0034412D" w:rsidP="0034412D">
      <w:pPr>
        <w:rPr>
          <w:rFonts w:ascii="Arial" w:hAnsi="Arial" w:cs="Arial"/>
          <w:sz w:val="24"/>
          <w:szCs w:val="24"/>
        </w:rPr>
      </w:pPr>
    </w:p>
    <w:p w:rsidR="0034412D" w:rsidRPr="0034412D" w:rsidRDefault="0034412D" w:rsidP="0034412D">
      <w:pPr>
        <w:rPr>
          <w:rFonts w:ascii="Arial" w:hAnsi="Arial" w:cs="Arial"/>
          <w:sz w:val="24"/>
          <w:szCs w:val="24"/>
        </w:rPr>
      </w:pPr>
    </w:p>
    <w:p w:rsidR="0034412D" w:rsidRPr="0034412D" w:rsidRDefault="0034412D" w:rsidP="0034412D">
      <w:pPr>
        <w:rPr>
          <w:rFonts w:ascii="Arial" w:hAnsi="Arial" w:cs="Arial"/>
          <w:sz w:val="24"/>
          <w:szCs w:val="24"/>
        </w:rPr>
      </w:pPr>
    </w:p>
    <w:p w:rsidR="0034412D" w:rsidRPr="0034412D" w:rsidRDefault="0034412D" w:rsidP="0034412D">
      <w:pPr>
        <w:rPr>
          <w:rFonts w:ascii="Arial" w:hAnsi="Arial" w:cs="Arial"/>
          <w:sz w:val="24"/>
          <w:szCs w:val="24"/>
        </w:rPr>
      </w:pPr>
    </w:p>
    <w:p w:rsidR="0034412D" w:rsidRPr="0034412D" w:rsidRDefault="0034412D" w:rsidP="0034412D">
      <w:pPr>
        <w:rPr>
          <w:rFonts w:ascii="Arial" w:hAnsi="Arial" w:cs="Arial"/>
          <w:sz w:val="24"/>
          <w:szCs w:val="24"/>
        </w:rPr>
      </w:pPr>
    </w:p>
    <w:p w:rsidR="0034412D" w:rsidRPr="0034412D" w:rsidRDefault="0034412D" w:rsidP="0034412D">
      <w:pPr>
        <w:rPr>
          <w:rFonts w:ascii="Arial" w:hAnsi="Arial" w:cs="Arial"/>
          <w:sz w:val="24"/>
          <w:szCs w:val="24"/>
        </w:rPr>
      </w:pPr>
    </w:p>
    <w:p w:rsidR="0034412D" w:rsidRPr="0034412D" w:rsidRDefault="0034412D" w:rsidP="0034412D">
      <w:pPr>
        <w:rPr>
          <w:rFonts w:ascii="Arial" w:hAnsi="Arial" w:cs="Arial"/>
          <w:sz w:val="24"/>
          <w:szCs w:val="24"/>
        </w:rPr>
      </w:pPr>
    </w:p>
    <w:p w:rsidR="0034412D" w:rsidRPr="0034412D" w:rsidRDefault="0034412D" w:rsidP="0034412D">
      <w:pPr>
        <w:rPr>
          <w:rFonts w:ascii="Arial" w:hAnsi="Arial" w:cs="Arial"/>
          <w:sz w:val="24"/>
          <w:szCs w:val="24"/>
        </w:rPr>
      </w:pPr>
    </w:p>
    <w:p w:rsidR="0034412D" w:rsidRPr="0034412D" w:rsidRDefault="0034412D" w:rsidP="0034412D">
      <w:pPr>
        <w:rPr>
          <w:rFonts w:ascii="Arial" w:hAnsi="Arial" w:cs="Arial"/>
          <w:sz w:val="24"/>
          <w:szCs w:val="24"/>
        </w:rPr>
      </w:pPr>
    </w:p>
    <w:p w:rsidR="0034412D" w:rsidRPr="0034412D" w:rsidRDefault="0034412D" w:rsidP="0034412D">
      <w:pPr>
        <w:rPr>
          <w:rFonts w:ascii="Arial" w:hAnsi="Arial" w:cs="Arial"/>
          <w:sz w:val="24"/>
          <w:szCs w:val="24"/>
        </w:rPr>
      </w:pPr>
    </w:p>
    <w:p w:rsidR="0034412D" w:rsidRPr="0034412D" w:rsidRDefault="0034412D" w:rsidP="0034412D">
      <w:pPr>
        <w:rPr>
          <w:rFonts w:ascii="Arial" w:hAnsi="Arial" w:cs="Arial"/>
          <w:sz w:val="24"/>
          <w:szCs w:val="24"/>
        </w:rPr>
      </w:pPr>
    </w:p>
    <w:p w:rsidR="0034412D" w:rsidRPr="0034412D" w:rsidRDefault="0034412D" w:rsidP="0034412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4412D" w:rsidRPr="0034412D"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12D" w:rsidRDefault="0034412D" w:rsidP="0034412D">
      <w:pPr>
        <w:spacing w:after="0" w:line="240" w:lineRule="auto"/>
      </w:pPr>
      <w:r>
        <w:separator/>
      </w:r>
    </w:p>
  </w:endnote>
  <w:endnote w:type="continuationSeparator" w:id="0">
    <w:p w:rsidR="0034412D" w:rsidRDefault="0034412D" w:rsidP="00344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12D" w:rsidRDefault="0034412D" w:rsidP="0034412D">
      <w:pPr>
        <w:spacing w:after="0" w:line="240" w:lineRule="auto"/>
      </w:pPr>
      <w:r>
        <w:separator/>
      </w:r>
    </w:p>
  </w:footnote>
  <w:footnote w:type="continuationSeparator" w:id="0">
    <w:p w:rsidR="0034412D" w:rsidRDefault="0034412D" w:rsidP="00344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4A"/>
    <w:rsid w:val="0034412D"/>
    <w:rsid w:val="004A7D4A"/>
    <w:rsid w:val="00C4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2D"/>
  </w:style>
  <w:style w:type="paragraph" w:styleId="Footer">
    <w:name w:val="footer"/>
    <w:basedOn w:val="Normal"/>
    <w:link w:val="FooterChar"/>
    <w:uiPriority w:val="99"/>
    <w:unhideWhenUsed/>
    <w:rsid w:val="0034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2D"/>
  </w:style>
  <w:style w:type="paragraph" w:styleId="Footer">
    <w:name w:val="footer"/>
    <w:basedOn w:val="Normal"/>
    <w:link w:val="FooterChar"/>
    <w:uiPriority w:val="99"/>
    <w:unhideWhenUsed/>
    <w:rsid w:val="00344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Session Meeting Agenda</vt:lpstr>
    </vt:vector>
  </TitlesOfParts>
  <Company>Crystal Decisions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Session Meeting Agenda</dc:title>
  <dc:creator>Crystal Reports</dc:creator>
  <dc:description>Powered By Crystal</dc:description>
  <cp:lastModifiedBy>Lobato, Elena</cp:lastModifiedBy>
  <cp:revision>3</cp:revision>
  <dcterms:created xsi:type="dcterms:W3CDTF">2017-01-11T15:58:00Z</dcterms:created>
  <dcterms:modified xsi:type="dcterms:W3CDTF">2017-01-11T16:04:00Z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01C2D35AF44DC8546069FCCFAB82437E8ACBADAC4DA8C9ECB7A0F52D2EE4E0E3C8DC0ACB64F953634758AEA398DED891ECCC9EB45D3F9869637195F1273E2DC1A7A299B99D15BB02862A9A135A2F4920FF8BAA5BD74C200A91E78B212D6C6A3321083C694DB3BE83186A141F4B757C83D7245CB15CA3BA4BF977691E765C223</vt:lpwstr>
  </property>
  <property fmtid="{D5CDD505-2E9C-101B-9397-08002B2CF9AE}" pid="3" name="Business Objects Context Information1">
    <vt:lpwstr>B4B7595D7A821B1960160B1C4EFCF3449F89CBEE0F20CD1B1F2F23A5CE6316A66224A8D3FF00C632EBD1E2C054A380995DE7647FA364CFBD3F5618915B060E8B857DEEA5FB138D236F678255696D780FD33977684514F926F23D4A1186A84071C7E239899638BDB11AAD4933F55C640A30F</vt:lpwstr>
  </property>
</Properties>
</file>